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C4" w:rsidRPr="002B657E" w:rsidRDefault="006B2CC3" w:rsidP="00F96D31">
      <w:pPr>
        <w:spacing w:after="0" w:line="240" w:lineRule="auto"/>
        <w:jc w:val="center"/>
        <w:rPr>
          <w:rStyle w:val="a5"/>
          <w:sz w:val="30"/>
          <w:szCs w:val="30"/>
        </w:rPr>
      </w:pPr>
      <w:r w:rsidRPr="002B657E">
        <w:rPr>
          <w:rStyle w:val="a5"/>
          <w:sz w:val="30"/>
          <w:szCs w:val="30"/>
        </w:rPr>
        <w:t xml:space="preserve">ОБЕСПЕЧЕНИЕ ИСПОЛНЕНИЯ ДОГОВОРА </w:t>
      </w:r>
    </w:p>
    <w:p w:rsidR="00384264" w:rsidRPr="002B657E" w:rsidRDefault="006B2CC3" w:rsidP="00F96D31">
      <w:pPr>
        <w:spacing w:line="240" w:lineRule="auto"/>
        <w:jc w:val="center"/>
        <w:rPr>
          <w:rStyle w:val="a5"/>
          <w:sz w:val="30"/>
          <w:szCs w:val="30"/>
        </w:rPr>
      </w:pPr>
      <w:r w:rsidRPr="002B657E">
        <w:rPr>
          <w:rStyle w:val="a5"/>
          <w:sz w:val="30"/>
          <w:szCs w:val="30"/>
        </w:rPr>
        <w:t>БАНКОВСКИМИ ГАРАНТИЯМ</w:t>
      </w:r>
      <w:r w:rsidR="00436C2F" w:rsidRPr="002B657E">
        <w:rPr>
          <w:rStyle w:val="a5"/>
          <w:sz w:val="30"/>
          <w:szCs w:val="30"/>
        </w:rPr>
        <w:t xml:space="preserve"> ПО УСЛОВИЯМ КОНТРАКТА ФИДИК</w:t>
      </w:r>
    </w:p>
    <w:p w:rsidR="00C662F7" w:rsidRPr="000E1EF8" w:rsidRDefault="00C662F7" w:rsidP="002B657E">
      <w:pPr>
        <w:pStyle w:val="article"/>
        <w:spacing w:before="0" w:after="200"/>
        <w:ind w:left="0" w:firstLine="709"/>
        <w:jc w:val="both"/>
        <w:rPr>
          <w:i/>
          <w:color w:val="002060"/>
          <w:sz w:val="30"/>
          <w:szCs w:val="30"/>
        </w:rPr>
      </w:pPr>
      <w:bookmarkStart w:id="0" w:name="a1226"/>
      <w:bookmarkEnd w:id="0"/>
      <w:r w:rsidRPr="000E1EF8">
        <w:rPr>
          <w:i/>
          <w:color w:val="002060"/>
          <w:sz w:val="30"/>
          <w:szCs w:val="30"/>
        </w:rPr>
        <w:t>Зачем нужна банковская гарантия, общее понятие и как это работает?</w:t>
      </w:r>
    </w:p>
    <w:p w:rsidR="006457CB" w:rsidRPr="002B657E" w:rsidRDefault="000E1EF8" w:rsidP="000E1EF8">
      <w:pPr>
        <w:pStyle w:val="article"/>
        <w:spacing w:before="0" w:after="0"/>
        <w:ind w:left="0" w:firstLine="708"/>
        <w:jc w:val="both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737</wp:posOffset>
            </wp:positionV>
            <wp:extent cx="1310411" cy="1331366"/>
            <wp:effectExtent l="19050" t="0" r="4039" b="0"/>
            <wp:wrapTight wrapText="bothSides">
              <wp:wrapPolygon edited="0">
                <wp:start x="-314" y="0"/>
                <wp:lineTo x="-314" y="21326"/>
                <wp:lineTo x="21667" y="21326"/>
                <wp:lineTo x="21667" y="0"/>
                <wp:lineTo x="-314" y="0"/>
              </wp:wrapPolygon>
            </wp:wrapTight>
            <wp:docPr id="2" name="Рисунок 1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411" cy="133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C2F" w:rsidRPr="002B657E">
        <w:rPr>
          <w:b w:val="0"/>
          <w:sz w:val="30"/>
          <w:szCs w:val="30"/>
        </w:rPr>
        <w:t xml:space="preserve">В Условиях </w:t>
      </w:r>
      <w:r w:rsidR="00CA09E6" w:rsidRPr="002B657E">
        <w:rPr>
          <w:b w:val="0"/>
          <w:sz w:val="30"/>
          <w:szCs w:val="30"/>
        </w:rPr>
        <w:t>к</w:t>
      </w:r>
      <w:r w:rsidR="00436C2F" w:rsidRPr="002B657E">
        <w:rPr>
          <w:b w:val="0"/>
          <w:sz w:val="30"/>
          <w:szCs w:val="30"/>
        </w:rPr>
        <w:t>онтракта для проектов, выполняемых «под ключ», разработанных Международной федерацией инженеров-консультантов (ФИДИК</w:t>
      </w:r>
      <w:r w:rsidR="006457CB" w:rsidRPr="002B657E">
        <w:rPr>
          <w:b w:val="0"/>
          <w:sz w:val="30"/>
          <w:szCs w:val="30"/>
        </w:rPr>
        <w:t xml:space="preserve"> 1999</w:t>
      </w:r>
      <w:r w:rsidR="00436C2F" w:rsidRPr="002B657E">
        <w:rPr>
          <w:b w:val="0"/>
          <w:sz w:val="30"/>
          <w:szCs w:val="30"/>
        </w:rPr>
        <w:t>)</w:t>
      </w:r>
      <w:r w:rsidR="006457CB" w:rsidRPr="002B657E">
        <w:rPr>
          <w:b w:val="0"/>
          <w:sz w:val="30"/>
          <w:szCs w:val="30"/>
        </w:rPr>
        <w:t xml:space="preserve"> термин </w:t>
      </w:r>
      <w:r w:rsidR="006457CB" w:rsidRPr="002B657E">
        <w:rPr>
          <w:b w:val="0"/>
          <w:i/>
          <w:sz w:val="30"/>
          <w:szCs w:val="30"/>
        </w:rPr>
        <w:t xml:space="preserve">«обеспечение исполнение </w:t>
      </w:r>
      <w:r w:rsidR="00CA09E6" w:rsidRPr="002B657E">
        <w:rPr>
          <w:b w:val="0"/>
          <w:i/>
          <w:sz w:val="30"/>
          <w:szCs w:val="30"/>
        </w:rPr>
        <w:t>к</w:t>
      </w:r>
      <w:r w:rsidR="006457CB" w:rsidRPr="002B657E">
        <w:rPr>
          <w:b w:val="0"/>
          <w:i/>
          <w:sz w:val="30"/>
          <w:szCs w:val="30"/>
        </w:rPr>
        <w:t>онтракта»</w:t>
      </w:r>
      <w:r w:rsidR="006457CB" w:rsidRPr="002B657E">
        <w:rPr>
          <w:b w:val="0"/>
          <w:sz w:val="30"/>
          <w:szCs w:val="30"/>
        </w:rPr>
        <w:t xml:space="preserve"> обозначает гарантию (или гарантии, если их несколько).</w:t>
      </w:r>
    </w:p>
    <w:p w:rsidR="00CA09E6" w:rsidRPr="002B657E" w:rsidRDefault="00CA09E6" w:rsidP="002B657E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</w:rPr>
      </w:pPr>
      <w:r w:rsidRPr="002B657E">
        <w:rPr>
          <w:b w:val="0"/>
          <w:sz w:val="30"/>
          <w:szCs w:val="30"/>
        </w:rPr>
        <w:t>Банковская гарантия нужна для того, чтобы обеспечить выполнение обязательств одной стороны перед другой по заключенному между ними договору.</w:t>
      </w:r>
    </w:p>
    <w:p w:rsidR="00E26249" w:rsidRPr="002B657E" w:rsidRDefault="000E1EF8" w:rsidP="002B657E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4468495</wp:posOffset>
            </wp:positionH>
            <wp:positionV relativeFrom="paragraph">
              <wp:posOffset>2754630</wp:posOffset>
            </wp:positionV>
            <wp:extent cx="1777365" cy="1513840"/>
            <wp:effectExtent l="0" t="0" r="0" b="0"/>
            <wp:wrapTight wrapText="bothSides">
              <wp:wrapPolygon edited="0">
                <wp:start x="6019" y="544"/>
                <wp:lineTo x="3241" y="4893"/>
                <wp:lineTo x="1158" y="9242"/>
                <wp:lineTo x="926" y="13591"/>
                <wp:lineTo x="3241" y="17940"/>
                <wp:lineTo x="4167" y="21201"/>
                <wp:lineTo x="9955" y="21201"/>
                <wp:lineTo x="11113" y="21201"/>
                <wp:lineTo x="17595" y="18483"/>
                <wp:lineTo x="19678" y="17940"/>
                <wp:lineTo x="20836" y="16037"/>
                <wp:lineTo x="20605" y="9242"/>
                <wp:lineTo x="19447" y="5436"/>
                <wp:lineTo x="19447" y="3262"/>
                <wp:lineTo x="13196" y="815"/>
                <wp:lineTo x="7871" y="544"/>
                <wp:lineTo x="6019" y="544"/>
              </wp:wrapPolygon>
            </wp:wrapTight>
            <wp:docPr id="3" name="Рисунок 2" descr="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4D0" w:rsidRPr="002B657E">
        <w:rPr>
          <w:b w:val="0"/>
          <w:sz w:val="30"/>
          <w:szCs w:val="30"/>
        </w:rPr>
        <w:t xml:space="preserve">Пунктом </w:t>
      </w:r>
      <w:r w:rsidR="00CA09E6" w:rsidRPr="002B657E">
        <w:rPr>
          <w:b w:val="0"/>
          <w:sz w:val="30"/>
          <w:szCs w:val="30"/>
        </w:rPr>
        <w:t>4.2 Общих условий к</w:t>
      </w:r>
      <w:r w:rsidR="00E464D0" w:rsidRPr="002B657E">
        <w:rPr>
          <w:b w:val="0"/>
          <w:sz w:val="30"/>
          <w:szCs w:val="30"/>
        </w:rPr>
        <w:t>онтракта ФИДИК с</w:t>
      </w:r>
      <w:r w:rsidR="000601A7" w:rsidRPr="002B657E">
        <w:rPr>
          <w:b w:val="0"/>
          <w:sz w:val="30"/>
          <w:szCs w:val="30"/>
        </w:rPr>
        <w:t xml:space="preserve">реди обязанностей </w:t>
      </w:r>
      <w:r w:rsidR="00CA09E6" w:rsidRPr="002B657E">
        <w:rPr>
          <w:b w:val="0"/>
          <w:sz w:val="30"/>
          <w:szCs w:val="30"/>
        </w:rPr>
        <w:t>п</w:t>
      </w:r>
      <w:r w:rsidR="00436C2F" w:rsidRPr="002B657E">
        <w:rPr>
          <w:b w:val="0"/>
          <w:sz w:val="30"/>
          <w:szCs w:val="30"/>
        </w:rPr>
        <w:t>одрядчика</w:t>
      </w:r>
      <w:r w:rsidR="00873839">
        <w:rPr>
          <w:b w:val="0"/>
          <w:sz w:val="30"/>
          <w:szCs w:val="30"/>
        </w:rPr>
        <w:t xml:space="preserve"> </w:t>
      </w:r>
      <w:r w:rsidR="00436C2F" w:rsidRPr="002B657E">
        <w:rPr>
          <w:b w:val="0"/>
          <w:sz w:val="30"/>
          <w:szCs w:val="30"/>
        </w:rPr>
        <w:t>предусматривается обязанность</w:t>
      </w:r>
      <w:r w:rsidR="00873839">
        <w:rPr>
          <w:b w:val="0"/>
          <w:sz w:val="30"/>
          <w:szCs w:val="30"/>
        </w:rPr>
        <w:t xml:space="preserve"> </w:t>
      </w:r>
      <w:r w:rsidR="00436C2F" w:rsidRPr="002B657E">
        <w:rPr>
          <w:b w:val="0"/>
          <w:sz w:val="30"/>
          <w:szCs w:val="30"/>
        </w:rPr>
        <w:t xml:space="preserve">предоставить обеспечение исполнения </w:t>
      </w:r>
      <w:r w:rsidR="00CA09E6" w:rsidRPr="002B657E">
        <w:rPr>
          <w:b w:val="0"/>
          <w:sz w:val="30"/>
          <w:szCs w:val="30"/>
        </w:rPr>
        <w:t>к</w:t>
      </w:r>
      <w:r w:rsidR="00436C2F" w:rsidRPr="002B657E">
        <w:rPr>
          <w:b w:val="0"/>
          <w:sz w:val="30"/>
          <w:szCs w:val="30"/>
        </w:rPr>
        <w:t>онтракта</w:t>
      </w:r>
      <w:r w:rsidR="00CA09E6" w:rsidRPr="002B657E">
        <w:rPr>
          <w:b w:val="0"/>
          <w:sz w:val="30"/>
          <w:szCs w:val="30"/>
        </w:rPr>
        <w:t xml:space="preserve"> з</w:t>
      </w:r>
      <w:r w:rsidR="00436C2F" w:rsidRPr="002B657E">
        <w:rPr>
          <w:b w:val="0"/>
          <w:sz w:val="30"/>
          <w:szCs w:val="30"/>
        </w:rPr>
        <w:t xml:space="preserve">аказчику в течение 28 дней после подписания сторонами договора. </w:t>
      </w:r>
      <w:r w:rsidR="000601A7" w:rsidRPr="002B657E">
        <w:rPr>
          <w:b w:val="0"/>
          <w:sz w:val="30"/>
          <w:szCs w:val="30"/>
        </w:rPr>
        <w:t xml:space="preserve">Эта гарантия должна быть предоставлена банком или другим юридическим лицом, одобренным </w:t>
      </w:r>
      <w:r w:rsidR="00CA09E6" w:rsidRPr="002B657E">
        <w:rPr>
          <w:b w:val="0"/>
          <w:sz w:val="30"/>
          <w:szCs w:val="30"/>
        </w:rPr>
        <w:t>з</w:t>
      </w:r>
      <w:r w:rsidR="000601A7" w:rsidRPr="002B657E">
        <w:rPr>
          <w:b w:val="0"/>
          <w:sz w:val="30"/>
          <w:szCs w:val="30"/>
        </w:rPr>
        <w:t xml:space="preserve">аказчиком. </w:t>
      </w:r>
      <w:r w:rsidR="00436C2F" w:rsidRPr="002B657E">
        <w:rPr>
          <w:b w:val="0"/>
          <w:sz w:val="30"/>
          <w:szCs w:val="30"/>
        </w:rPr>
        <w:t>Данное обеспечение должно оставаться в силе до завершения рабо</w:t>
      </w:r>
      <w:r w:rsidR="000601A7" w:rsidRPr="002B657E">
        <w:rPr>
          <w:b w:val="0"/>
          <w:sz w:val="30"/>
          <w:szCs w:val="30"/>
        </w:rPr>
        <w:t xml:space="preserve">т и устранения всех недостатков, и </w:t>
      </w:r>
      <w:r w:rsidR="00CA09E6" w:rsidRPr="002B657E">
        <w:rPr>
          <w:b w:val="0"/>
          <w:sz w:val="30"/>
          <w:szCs w:val="30"/>
        </w:rPr>
        <w:t>п</w:t>
      </w:r>
      <w:r w:rsidR="000601A7" w:rsidRPr="002B657E">
        <w:rPr>
          <w:b w:val="0"/>
          <w:sz w:val="30"/>
          <w:szCs w:val="30"/>
        </w:rPr>
        <w:t>одрядчик несет ответственность за это. Если в условия</w:t>
      </w:r>
      <w:r w:rsidR="00CA09E6" w:rsidRPr="002B657E">
        <w:rPr>
          <w:b w:val="0"/>
          <w:sz w:val="30"/>
          <w:szCs w:val="30"/>
        </w:rPr>
        <w:t>х обеспечения исполнения к</w:t>
      </w:r>
      <w:r w:rsidR="000601A7" w:rsidRPr="002B657E">
        <w:rPr>
          <w:b w:val="0"/>
          <w:sz w:val="30"/>
          <w:szCs w:val="30"/>
        </w:rPr>
        <w:t>онтракта указана дата истечения срока д</w:t>
      </w:r>
      <w:r w:rsidR="00CA09E6" w:rsidRPr="002B657E">
        <w:rPr>
          <w:b w:val="0"/>
          <w:sz w:val="30"/>
          <w:szCs w:val="30"/>
        </w:rPr>
        <w:t>ействия данного обеспечения, а п</w:t>
      </w:r>
      <w:r w:rsidR="000601A7" w:rsidRPr="002B657E">
        <w:rPr>
          <w:b w:val="0"/>
          <w:sz w:val="30"/>
          <w:szCs w:val="30"/>
        </w:rPr>
        <w:t xml:space="preserve">одрядчик за 28 дней до истечения срока данного обеспечения не получил право на получения сертификата об исполнении </w:t>
      </w:r>
      <w:r w:rsidR="00CA09E6" w:rsidRPr="002B657E">
        <w:rPr>
          <w:b w:val="0"/>
          <w:sz w:val="30"/>
          <w:szCs w:val="30"/>
        </w:rPr>
        <w:t>к</w:t>
      </w:r>
      <w:r w:rsidR="000601A7" w:rsidRPr="002B657E">
        <w:rPr>
          <w:b w:val="0"/>
          <w:sz w:val="30"/>
          <w:szCs w:val="30"/>
        </w:rPr>
        <w:t xml:space="preserve">онтракта, то действие данного обеспечения должно быть продлено </w:t>
      </w:r>
      <w:r w:rsidR="00CA09E6" w:rsidRPr="002B657E">
        <w:rPr>
          <w:b w:val="0"/>
          <w:sz w:val="30"/>
          <w:szCs w:val="30"/>
        </w:rPr>
        <w:t>п</w:t>
      </w:r>
      <w:r w:rsidR="000601A7" w:rsidRPr="002B657E">
        <w:rPr>
          <w:b w:val="0"/>
          <w:sz w:val="30"/>
          <w:szCs w:val="30"/>
        </w:rPr>
        <w:t>одрядчиком до завершения всех работ и устранения всех недостатков.</w:t>
      </w:r>
    </w:p>
    <w:p w:rsidR="00CA09E6" w:rsidRPr="002B657E" w:rsidRDefault="00C662F7" w:rsidP="002B657E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</w:rPr>
      </w:pPr>
      <w:r w:rsidRPr="002B657E">
        <w:rPr>
          <w:b w:val="0"/>
          <w:sz w:val="30"/>
          <w:szCs w:val="30"/>
        </w:rPr>
        <w:t>В соответствии с банковской гарантией исполнения договора банк обязуется выплатить денежную сумму З</w:t>
      </w:r>
      <w:r w:rsidR="00CA09E6" w:rsidRPr="002B657E">
        <w:rPr>
          <w:b w:val="0"/>
          <w:sz w:val="30"/>
          <w:szCs w:val="30"/>
        </w:rPr>
        <w:t>аказчику при нарушении П</w:t>
      </w:r>
      <w:r w:rsidRPr="002B657E">
        <w:rPr>
          <w:b w:val="0"/>
          <w:sz w:val="30"/>
          <w:szCs w:val="30"/>
        </w:rPr>
        <w:t>одрядчиком своих обязательств по контракту. Сумма такой банковской гарантии, как правило, составляет согласованный сторо</w:t>
      </w:r>
      <w:r w:rsidR="00CA09E6" w:rsidRPr="002B657E">
        <w:rPr>
          <w:b w:val="0"/>
          <w:sz w:val="30"/>
          <w:szCs w:val="30"/>
        </w:rPr>
        <w:t xml:space="preserve">нами процент от цены контракта. </w:t>
      </w:r>
    </w:p>
    <w:p w:rsidR="00F36CBB" w:rsidRDefault="00C662F7" w:rsidP="002B657E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</w:rPr>
      </w:pPr>
      <w:r w:rsidRPr="002B657E">
        <w:rPr>
          <w:b w:val="0"/>
          <w:sz w:val="30"/>
          <w:szCs w:val="30"/>
        </w:rPr>
        <w:t xml:space="preserve">Банковская гарантия возврата авансового платежа предоставляется на случай невыполнения </w:t>
      </w:r>
      <w:r w:rsidR="00CA09E6" w:rsidRPr="002B657E">
        <w:rPr>
          <w:b w:val="0"/>
          <w:sz w:val="30"/>
          <w:szCs w:val="30"/>
        </w:rPr>
        <w:t>П</w:t>
      </w:r>
      <w:r w:rsidRPr="002B657E">
        <w:rPr>
          <w:b w:val="0"/>
          <w:sz w:val="30"/>
          <w:szCs w:val="30"/>
        </w:rPr>
        <w:t xml:space="preserve">одрядчиком своих обязательств по договору, по которому предусматривается перечисление авансового платежа. </w:t>
      </w:r>
      <w:r w:rsidR="00F36CBB" w:rsidRPr="002B657E">
        <w:rPr>
          <w:b w:val="0"/>
          <w:sz w:val="30"/>
          <w:szCs w:val="30"/>
        </w:rPr>
        <w:t xml:space="preserve">Получение от Заказчика авансового платежа ставится в зависимость от получения банковской гарантии авансового платежа. </w:t>
      </w:r>
    </w:p>
    <w:p w:rsidR="00F96D31" w:rsidRPr="002B657E" w:rsidRDefault="00F96D31" w:rsidP="002B657E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Заказчик должен возвратить гарантию исполнения договора подрядчику в течение 21 дня после получения копии сертификата об исполнении контракта.</w:t>
      </w:r>
    </w:p>
    <w:p w:rsidR="00F96D31" w:rsidRPr="002B657E" w:rsidRDefault="00C662F7" w:rsidP="00F96D31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</w:rPr>
      </w:pPr>
      <w:r w:rsidRPr="002B657E">
        <w:rPr>
          <w:b w:val="0"/>
          <w:sz w:val="30"/>
          <w:szCs w:val="30"/>
        </w:rPr>
        <w:t xml:space="preserve">В приложениях к особым условиям контракта ФИДИК «под ключ» приводятся образцы форм банковской гарантии исполнения договора и банковской гарантии возврата авансового платежа.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6"/>
        <w:gridCol w:w="4868"/>
      </w:tblGrid>
      <w:tr w:rsidR="00F36CBB" w:rsidTr="002B657E">
        <w:trPr>
          <w:trHeight w:val="6511"/>
        </w:trPr>
        <w:tc>
          <w:tcPr>
            <w:tcW w:w="4774" w:type="dxa"/>
          </w:tcPr>
          <w:p w:rsidR="00F36CBB" w:rsidRDefault="00F36CBB" w:rsidP="002B657E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F36CBB"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921660" cy="3745382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7900" t="17325" r="35465" b="34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660" cy="3745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F36CBB" w:rsidRDefault="00F36CBB" w:rsidP="002B657E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F36CBB"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936290" cy="3996016"/>
                  <wp:effectExtent l="1905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5280" t="23684" r="32988"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290" cy="3996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D31" w:rsidRPr="000E1EF8" w:rsidRDefault="00F96D31" w:rsidP="00F96D31">
      <w:pPr>
        <w:pStyle w:val="article"/>
        <w:spacing w:before="200" w:after="200"/>
        <w:ind w:left="0" w:firstLine="709"/>
        <w:jc w:val="both"/>
        <w:rPr>
          <w:i/>
          <w:color w:val="002060"/>
          <w:sz w:val="30"/>
          <w:szCs w:val="30"/>
        </w:rPr>
      </w:pPr>
      <w:r w:rsidRPr="000E1EF8">
        <w:rPr>
          <w:i/>
          <w:color w:val="002060"/>
          <w:sz w:val="30"/>
          <w:szCs w:val="30"/>
        </w:rPr>
        <w:t>Существуют ли другие механизмы обеспечения обязательств подрядчика?</w:t>
      </w:r>
    </w:p>
    <w:p w:rsidR="00F96D31" w:rsidRDefault="0017228E" w:rsidP="00F96D31">
      <w:pPr>
        <w:pStyle w:val="article"/>
        <w:spacing w:before="200" w:after="200"/>
        <w:ind w:lef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Среди а</w:t>
      </w:r>
      <w:r w:rsidRPr="0017228E">
        <w:rPr>
          <w:b w:val="0"/>
          <w:sz w:val="30"/>
          <w:szCs w:val="30"/>
        </w:rPr>
        <w:t>льтернативны</w:t>
      </w:r>
      <w:r>
        <w:rPr>
          <w:b w:val="0"/>
          <w:sz w:val="30"/>
          <w:szCs w:val="30"/>
        </w:rPr>
        <w:t>х</w:t>
      </w:r>
      <w:r w:rsidRPr="0017228E">
        <w:rPr>
          <w:b w:val="0"/>
          <w:sz w:val="30"/>
          <w:szCs w:val="30"/>
        </w:rPr>
        <w:t xml:space="preserve"> механизм</w:t>
      </w:r>
      <w:r>
        <w:rPr>
          <w:b w:val="0"/>
          <w:sz w:val="30"/>
          <w:szCs w:val="30"/>
        </w:rPr>
        <w:t>ов обеспечения обязательств подрядчика можно выделить:</w:t>
      </w:r>
    </w:p>
    <w:p w:rsidR="0017228E" w:rsidRDefault="00873839" w:rsidP="00873839">
      <w:pPr>
        <w:pStyle w:val="article"/>
        <w:numPr>
          <w:ilvl w:val="0"/>
          <w:numId w:val="1"/>
        </w:numPr>
        <w:spacing w:before="0" w:after="12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</w:t>
      </w:r>
      <w:r w:rsidR="0017228E">
        <w:rPr>
          <w:b w:val="0"/>
          <w:sz w:val="30"/>
          <w:szCs w:val="30"/>
        </w:rPr>
        <w:t>держание суммы, причитающейся заказчику (на практике 5-10%</w:t>
      </w:r>
      <w:r w:rsidR="003E1E05">
        <w:rPr>
          <w:b w:val="0"/>
          <w:sz w:val="30"/>
          <w:szCs w:val="30"/>
        </w:rPr>
        <w:t xml:space="preserve"> от суммы договора);</w:t>
      </w:r>
    </w:p>
    <w:p w:rsidR="0017228E" w:rsidRDefault="00873839" w:rsidP="00873839">
      <w:pPr>
        <w:pStyle w:val="article"/>
        <w:numPr>
          <w:ilvl w:val="0"/>
          <w:numId w:val="1"/>
        </w:numPr>
        <w:spacing w:before="0" w:after="12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</w:t>
      </w:r>
      <w:r w:rsidR="0017228E">
        <w:rPr>
          <w:b w:val="0"/>
          <w:sz w:val="30"/>
          <w:szCs w:val="30"/>
        </w:rPr>
        <w:t>трахование;</w:t>
      </w:r>
    </w:p>
    <w:p w:rsidR="0017228E" w:rsidRDefault="00873839" w:rsidP="00873839">
      <w:pPr>
        <w:pStyle w:val="article"/>
        <w:numPr>
          <w:ilvl w:val="0"/>
          <w:numId w:val="1"/>
        </w:numPr>
        <w:spacing w:before="0" w:after="12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</w:t>
      </w:r>
      <w:r w:rsidR="0017228E">
        <w:rPr>
          <w:b w:val="0"/>
          <w:sz w:val="30"/>
          <w:szCs w:val="30"/>
        </w:rPr>
        <w:t>еустойка в форме заранее оцененных убытков, причем уплата неустойки не освобождает подрядчика от выполнения работ.</w:t>
      </w:r>
    </w:p>
    <w:p w:rsidR="000E1EF8" w:rsidRPr="000E1EF8" w:rsidRDefault="000E1EF8" w:rsidP="000E1EF8">
      <w:pPr>
        <w:pStyle w:val="article"/>
        <w:spacing w:before="200" w:after="200"/>
        <w:ind w:left="0" w:firstLine="709"/>
        <w:jc w:val="both"/>
        <w:rPr>
          <w:i/>
          <w:color w:val="002060"/>
          <w:sz w:val="30"/>
          <w:szCs w:val="30"/>
        </w:rPr>
      </w:pPr>
      <w:r w:rsidRPr="000E1EF8">
        <w:rPr>
          <w:i/>
          <w:color w:val="002060"/>
          <w:sz w:val="30"/>
          <w:szCs w:val="30"/>
        </w:rPr>
        <w:t>Можно ли проверить подлинность банковской гарантии и как это сделать?</w:t>
      </w:r>
    </w:p>
    <w:p w:rsidR="00E26249" w:rsidRDefault="000E1EF8" w:rsidP="00594891">
      <w:pPr>
        <w:pStyle w:val="article"/>
        <w:spacing w:before="200" w:after="20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ab/>
      </w:r>
      <w:r w:rsidR="00A856A2">
        <w:rPr>
          <w:b w:val="0"/>
          <w:sz w:val="30"/>
          <w:szCs w:val="30"/>
        </w:rPr>
        <w:t>Подлинность банковской гарантии можно проверить разными способами:</w:t>
      </w:r>
    </w:p>
    <w:p w:rsidR="00A856A2" w:rsidRPr="004576D5" w:rsidRDefault="004576D5" w:rsidP="004576D5">
      <w:pPr>
        <w:pStyle w:val="article"/>
        <w:numPr>
          <w:ilvl w:val="0"/>
          <w:numId w:val="3"/>
        </w:numPr>
        <w:spacing w:before="200" w:after="200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42545</wp:posOffset>
            </wp:positionV>
            <wp:extent cx="2056130" cy="1828800"/>
            <wp:effectExtent l="19050" t="0" r="1270" b="0"/>
            <wp:wrapTight wrapText="bothSides">
              <wp:wrapPolygon edited="0">
                <wp:start x="-200" y="0"/>
                <wp:lineTo x="-200" y="21375"/>
                <wp:lineTo x="21613" y="21375"/>
                <wp:lineTo x="21613" y="0"/>
                <wp:lineTo x="-200" y="0"/>
              </wp:wrapPolygon>
            </wp:wrapTight>
            <wp:docPr id="7" name="Рисунок 6" descr="55647c7dce4d4_c9ee446089e550c21233e8b7fba98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47c7dce4d4_c9ee446089e550c21233e8b7fba982b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5EE" w:rsidRPr="004576D5">
        <w:rPr>
          <w:b w:val="0"/>
          <w:i/>
          <w:sz w:val="28"/>
          <w:szCs w:val="28"/>
        </w:rPr>
        <w:t>Гарантия</w:t>
      </w:r>
      <w:r w:rsidR="00594891" w:rsidRPr="004576D5">
        <w:rPr>
          <w:b w:val="0"/>
          <w:i/>
          <w:sz w:val="28"/>
          <w:szCs w:val="28"/>
        </w:rPr>
        <w:t>,</w:t>
      </w:r>
      <w:r w:rsidR="003335EE" w:rsidRPr="004576D5">
        <w:rPr>
          <w:b w:val="0"/>
          <w:i/>
          <w:sz w:val="28"/>
          <w:szCs w:val="28"/>
        </w:rPr>
        <w:t xml:space="preserve"> </w:t>
      </w:r>
      <w:proofErr w:type="spellStart"/>
      <w:r w:rsidR="003335EE" w:rsidRPr="004576D5">
        <w:rPr>
          <w:b w:val="0"/>
          <w:i/>
          <w:sz w:val="28"/>
          <w:szCs w:val="28"/>
        </w:rPr>
        <w:t>выпущена</w:t>
      </w:r>
      <w:r w:rsidR="0077173F">
        <w:rPr>
          <w:b w:val="0"/>
          <w:i/>
          <w:sz w:val="28"/>
          <w:szCs w:val="28"/>
        </w:rPr>
        <w:t>я</w:t>
      </w:r>
      <w:proofErr w:type="spellEnd"/>
      <w:r w:rsidR="003335EE" w:rsidRPr="004576D5">
        <w:rPr>
          <w:b w:val="0"/>
          <w:i/>
          <w:sz w:val="28"/>
          <w:szCs w:val="28"/>
        </w:rPr>
        <w:t xml:space="preserve"> белорусским банком</w:t>
      </w:r>
      <w:r w:rsidR="003335EE" w:rsidRPr="004576D5">
        <w:rPr>
          <w:b w:val="0"/>
          <w:sz w:val="28"/>
          <w:szCs w:val="28"/>
        </w:rPr>
        <w:t xml:space="preserve"> – подлинность можно проверить с помощью Реестра банковских гарантий на сайте Национального банка Республики Беларусь</w:t>
      </w:r>
      <w:r w:rsidRPr="004576D5">
        <w:rPr>
          <w:b w:val="0"/>
          <w:sz w:val="28"/>
          <w:szCs w:val="28"/>
        </w:rPr>
        <w:t xml:space="preserve"> </w:t>
      </w:r>
      <w:hyperlink r:id="rId12" w:history="1">
        <w:r w:rsidR="003335EE">
          <w:rPr>
            <w:rStyle w:val="a3"/>
          </w:rPr>
          <w:t>https://www.nbrb.by/system/banks/guaranteesregister</w:t>
        </w:r>
      </w:hyperlink>
      <w:r w:rsidR="00594891">
        <w:t>.</w:t>
      </w:r>
    </w:p>
    <w:p w:rsidR="001E656B" w:rsidRPr="001E656B" w:rsidRDefault="00594891" w:rsidP="001E656B">
      <w:pPr>
        <w:pStyle w:val="article"/>
        <w:numPr>
          <w:ilvl w:val="0"/>
          <w:numId w:val="3"/>
        </w:numPr>
        <w:spacing w:before="0" w:after="120"/>
        <w:ind w:left="0" w:firstLine="567"/>
        <w:jc w:val="both"/>
        <w:rPr>
          <w:b w:val="0"/>
          <w:sz w:val="28"/>
          <w:szCs w:val="28"/>
        </w:rPr>
      </w:pPr>
      <w:r w:rsidRPr="00594891">
        <w:rPr>
          <w:b w:val="0"/>
          <w:i/>
          <w:sz w:val="28"/>
          <w:szCs w:val="28"/>
        </w:rPr>
        <w:t>Гарантия, выпущенная иностранным банком</w:t>
      </w:r>
      <w:r>
        <w:rPr>
          <w:b w:val="0"/>
          <w:sz w:val="28"/>
          <w:szCs w:val="28"/>
        </w:rPr>
        <w:t xml:space="preserve"> </w:t>
      </w:r>
      <w:r w:rsidR="00503B89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503B89">
        <w:rPr>
          <w:b w:val="0"/>
          <w:sz w:val="28"/>
          <w:szCs w:val="28"/>
        </w:rPr>
        <w:t>подлинность можно проверить путем письменного обращения</w:t>
      </w:r>
      <w:r w:rsidR="00DA23E9">
        <w:rPr>
          <w:b w:val="0"/>
          <w:sz w:val="28"/>
          <w:szCs w:val="28"/>
        </w:rPr>
        <w:t xml:space="preserve"> клиента</w:t>
      </w:r>
      <w:r w:rsidR="00503B89">
        <w:rPr>
          <w:b w:val="0"/>
          <w:sz w:val="28"/>
          <w:szCs w:val="28"/>
        </w:rPr>
        <w:t xml:space="preserve"> в банк, а банк обратиться с данным вопросом непосредственно в банк-гарант. Данная услуга оказывается банками на платной основе.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336"/>
        <w:gridCol w:w="3860"/>
      </w:tblGrid>
      <w:tr w:rsidR="004576D5" w:rsidRPr="00C50E53" w:rsidTr="00C50E53">
        <w:tc>
          <w:tcPr>
            <w:tcW w:w="2410" w:type="dxa"/>
            <w:shd w:val="clear" w:color="auto" w:fill="DAEEF3" w:themeFill="accent5" w:themeFillTint="33"/>
            <w:vAlign w:val="center"/>
          </w:tcPr>
          <w:p w:rsidR="00503B89" w:rsidRPr="00C50E53" w:rsidRDefault="00503B89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Банк</w:t>
            </w:r>
          </w:p>
        </w:tc>
        <w:tc>
          <w:tcPr>
            <w:tcW w:w="3336" w:type="dxa"/>
            <w:shd w:val="clear" w:color="auto" w:fill="DAEEF3" w:themeFill="accent5" w:themeFillTint="33"/>
            <w:vAlign w:val="center"/>
          </w:tcPr>
          <w:p w:rsidR="00503B89" w:rsidRPr="00C50E53" w:rsidRDefault="00503B89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Адрес сайта</w:t>
            </w:r>
          </w:p>
        </w:tc>
        <w:tc>
          <w:tcPr>
            <w:tcW w:w="3860" w:type="dxa"/>
            <w:shd w:val="clear" w:color="auto" w:fill="DAEEF3" w:themeFill="accent5" w:themeFillTint="33"/>
          </w:tcPr>
          <w:p w:rsidR="00355E41" w:rsidRDefault="00503B89" w:rsidP="00521DBB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 xml:space="preserve">Стоимость услуги </w:t>
            </w:r>
          </w:p>
          <w:p w:rsidR="00503B89" w:rsidRPr="00C50E53" w:rsidRDefault="00503B89" w:rsidP="00521DBB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«</w:t>
            </w:r>
            <w:r w:rsidR="00521DBB" w:rsidRPr="00C50E53">
              <w:rPr>
                <w:rFonts w:asciiTheme="minorHAnsi" w:hAnsiTheme="minorHAnsi" w:cstheme="minorHAnsi"/>
                <w:b w:val="0"/>
              </w:rPr>
              <w:t xml:space="preserve">проверка </w:t>
            </w:r>
            <w:r w:rsidRPr="00C50E53">
              <w:rPr>
                <w:rFonts w:asciiTheme="minorHAnsi" w:hAnsiTheme="minorHAnsi" w:cstheme="minorHAnsi"/>
                <w:b w:val="0"/>
              </w:rPr>
              <w:t>подлинност</w:t>
            </w:r>
            <w:r w:rsidR="00521DBB" w:rsidRPr="00C50E53">
              <w:rPr>
                <w:rFonts w:asciiTheme="minorHAnsi" w:hAnsiTheme="minorHAnsi" w:cstheme="minorHAnsi"/>
                <w:b w:val="0"/>
              </w:rPr>
              <w:t>и</w:t>
            </w:r>
            <w:r w:rsidRPr="00C50E53">
              <w:rPr>
                <w:rFonts w:asciiTheme="minorHAnsi" w:hAnsiTheme="minorHAnsi" w:cstheme="minorHAnsi"/>
                <w:b w:val="0"/>
              </w:rPr>
              <w:t xml:space="preserve"> банковской гарантии»</w:t>
            </w:r>
          </w:p>
        </w:tc>
      </w:tr>
      <w:tr w:rsidR="004576D5" w:rsidRPr="00C50E53" w:rsidTr="00C50E53">
        <w:tc>
          <w:tcPr>
            <w:tcW w:w="2410" w:type="dxa"/>
            <w:vAlign w:val="center"/>
          </w:tcPr>
          <w:p w:rsidR="00503B89" w:rsidRPr="00C50E53" w:rsidRDefault="00F11A91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АБСОЛЮТБАНК</w:t>
            </w:r>
          </w:p>
        </w:tc>
        <w:tc>
          <w:tcPr>
            <w:tcW w:w="3336" w:type="dxa"/>
            <w:vAlign w:val="center"/>
          </w:tcPr>
          <w:p w:rsidR="00503B89" w:rsidRPr="00C50E53" w:rsidRDefault="00461C21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http://www.absolutbank.by/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503B89" w:rsidRPr="00C50E53" w:rsidRDefault="00F11A91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20 долларов США</w:t>
            </w:r>
          </w:p>
        </w:tc>
      </w:tr>
      <w:tr w:rsidR="004576D5" w:rsidRPr="00C50E53" w:rsidTr="00C50E53">
        <w:trPr>
          <w:trHeight w:val="256"/>
        </w:trPr>
        <w:tc>
          <w:tcPr>
            <w:tcW w:w="2410" w:type="dxa"/>
            <w:vAlign w:val="center"/>
          </w:tcPr>
          <w:p w:rsidR="00503B89" w:rsidRPr="00C50E53" w:rsidRDefault="00461C21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</w:pPr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Альфа-Банк</w:t>
            </w:r>
          </w:p>
        </w:tc>
        <w:tc>
          <w:tcPr>
            <w:tcW w:w="3336" w:type="dxa"/>
            <w:vAlign w:val="center"/>
          </w:tcPr>
          <w:p w:rsidR="00503B89" w:rsidRPr="00C50E53" w:rsidRDefault="00461C21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http://www.alfabank.by/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503B89" w:rsidRPr="00C50E53" w:rsidRDefault="00461C21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  <w:t>60 долларов США</w:t>
            </w:r>
          </w:p>
        </w:tc>
      </w:tr>
      <w:tr w:rsidR="004576D5" w:rsidRPr="00C50E53" w:rsidTr="00C50E53">
        <w:tc>
          <w:tcPr>
            <w:tcW w:w="2410" w:type="dxa"/>
            <w:vAlign w:val="center"/>
          </w:tcPr>
          <w:p w:rsidR="00503B89" w:rsidRPr="00C50E53" w:rsidRDefault="00461C21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 xml:space="preserve">Банк </w:t>
            </w:r>
            <w:proofErr w:type="spellStart"/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БелВЭБ</w:t>
            </w:r>
            <w:proofErr w:type="spellEnd"/>
          </w:p>
        </w:tc>
        <w:tc>
          <w:tcPr>
            <w:tcW w:w="3336" w:type="dxa"/>
            <w:vAlign w:val="center"/>
          </w:tcPr>
          <w:p w:rsidR="00503B89" w:rsidRPr="00C50E53" w:rsidRDefault="00461C21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http://www.belveb.by/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503B89" w:rsidRPr="00C50E53" w:rsidRDefault="00461C21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 xml:space="preserve">30 </w:t>
            </w:r>
            <w:r w:rsidR="00C50E53" w:rsidRPr="00C50E53"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  <w:t>долларов США</w:t>
            </w:r>
          </w:p>
        </w:tc>
      </w:tr>
      <w:tr w:rsidR="004576D5" w:rsidRPr="00C50E53" w:rsidTr="00C50E53">
        <w:tc>
          <w:tcPr>
            <w:tcW w:w="2410" w:type="dxa"/>
            <w:vAlign w:val="center"/>
          </w:tcPr>
          <w:p w:rsidR="00503B89" w:rsidRPr="00C50E53" w:rsidRDefault="00137D67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</w:pPr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Банк ВТБ</w:t>
            </w:r>
          </w:p>
        </w:tc>
        <w:tc>
          <w:tcPr>
            <w:tcW w:w="3336" w:type="dxa"/>
            <w:vAlign w:val="center"/>
          </w:tcPr>
          <w:p w:rsidR="00503B89" w:rsidRPr="00C50E53" w:rsidRDefault="00137D67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http://www.vtb-bank.by/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503B89" w:rsidRPr="00C50E53" w:rsidRDefault="00137D67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20 долларов США</w:t>
            </w:r>
          </w:p>
        </w:tc>
      </w:tr>
      <w:tr w:rsidR="004576D5" w:rsidRPr="00C50E53" w:rsidTr="00C50E53">
        <w:tc>
          <w:tcPr>
            <w:tcW w:w="2410" w:type="dxa"/>
            <w:vAlign w:val="center"/>
          </w:tcPr>
          <w:p w:rsidR="00503B89" w:rsidRPr="00C50E53" w:rsidRDefault="00137D67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Банк Решение</w:t>
            </w:r>
          </w:p>
        </w:tc>
        <w:tc>
          <w:tcPr>
            <w:tcW w:w="3336" w:type="dxa"/>
            <w:vAlign w:val="center"/>
          </w:tcPr>
          <w:p w:rsidR="00503B89" w:rsidRPr="00C50E53" w:rsidRDefault="00137D67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http://www.rbank.by/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503B89" w:rsidRPr="00C50E53" w:rsidRDefault="00137D67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  <w:t>60 долларов США</w:t>
            </w:r>
          </w:p>
        </w:tc>
      </w:tr>
      <w:tr w:rsidR="004576D5" w:rsidRPr="00C50E53" w:rsidTr="00C50E53">
        <w:tc>
          <w:tcPr>
            <w:tcW w:w="2410" w:type="dxa"/>
            <w:vAlign w:val="center"/>
          </w:tcPr>
          <w:p w:rsidR="00503B89" w:rsidRPr="00C50E53" w:rsidRDefault="00137D67" w:rsidP="007B3BC7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Банк торговый капитал (ТК Банк)</w:t>
            </w:r>
          </w:p>
        </w:tc>
        <w:tc>
          <w:tcPr>
            <w:tcW w:w="3336" w:type="dxa"/>
            <w:vAlign w:val="center"/>
          </w:tcPr>
          <w:p w:rsidR="00503B89" w:rsidRPr="00C50E53" w:rsidRDefault="00137D67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http://www.tcbank.by/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503B89" w:rsidRPr="00C50E53" w:rsidRDefault="00137D67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30 евро</w:t>
            </w:r>
          </w:p>
        </w:tc>
      </w:tr>
      <w:tr w:rsidR="009A4647" w:rsidRPr="00C50E53" w:rsidTr="00C50E53">
        <w:tc>
          <w:tcPr>
            <w:tcW w:w="2410" w:type="dxa"/>
            <w:vAlign w:val="center"/>
          </w:tcPr>
          <w:p w:rsidR="009A4647" w:rsidRPr="00C50E53" w:rsidRDefault="009A4647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Беларусбанк</w:t>
            </w:r>
            <w:proofErr w:type="spellEnd"/>
          </w:p>
        </w:tc>
        <w:tc>
          <w:tcPr>
            <w:tcW w:w="3336" w:type="dxa"/>
            <w:vAlign w:val="center"/>
          </w:tcPr>
          <w:p w:rsidR="009A4647" w:rsidRPr="00C50E53" w:rsidRDefault="009A4647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http://www.belarusbank.by/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9A4647" w:rsidRPr="00C50E53" w:rsidRDefault="009A4647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  <w:t>50 долларов США</w:t>
            </w:r>
          </w:p>
        </w:tc>
      </w:tr>
      <w:tr w:rsidR="009A4647" w:rsidRPr="00C50E53" w:rsidTr="00C50E53">
        <w:tc>
          <w:tcPr>
            <w:tcW w:w="2410" w:type="dxa"/>
            <w:vAlign w:val="center"/>
          </w:tcPr>
          <w:p w:rsidR="009A4647" w:rsidRPr="00C50E53" w:rsidRDefault="009A4647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</w:pPr>
            <w:proofErr w:type="spellStart"/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Белгазпромбанк</w:t>
            </w:r>
            <w:proofErr w:type="spellEnd"/>
          </w:p>
        </w:tc>
        <w:tc>
          <w:tcPr>
            <w:tcW w:w="3336" w:type="dxa"/>
            <w:vAlign w:val="center"/>
          </w:tcPr>
          <w:p w:rsidR="009A4647" w:rsidRPr="00C50E53" w:rsidRDefault="009A4647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http://www.belgazprombank.by/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9A4647" w:rsidRPr="00C50E53" w:rsidRDefault="009A4647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  <w:t>50 долларов США</w:t>
            </w:r>
          </w:p>
        </w:tc>
      </w:tr>
      <w:tr w:rsidR="009A4647" w:rsidRPr="00C50E53" w:rsidTr="00C50E53">
        <w:tc>
          <w:tcPr>
            <w:tcW w:w="2410" w:type="dxa"/>
            <w:vAlign w:val="center"/>
          </w:tcPr>
          <w:p w:rsidR="009A4647" w:rsidRPr="00C50E53" w:rsidRDefault="009A4647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</w:pPr>
            <w:proofErr w:type="spellStart"/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Белинвестбанк</w:t>
            </w:r>
            <w:proofErr w:type="spellEnd"/>
          </w:p>
        </w:tc>
        <w:tc>
          <w:tcPr>
            <w:tcW w:w="3336" w:type="dxa"/>
            <w:vAlign w:val="center"/>
          </w:tcPr>
          <w:p w:rsidR="009A4647" w:rsidRPr="00C50E53" w:rsidRDefault="009A4647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http://www.belinvestbank.by/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9A4647" w:rsidRPr="00C50E53" w:rsidRDefault="009A4647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</w:pPr>
            <w:r w:rsidRPr="00C50E53"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  <w:t>30 долларов США</w:t>
            </w:r>
          </w:p>
        </w:tc>
      </w:tr>
      <w:tr w:rsidR="000D5DE9" w:rsidRPr="00C50E53" w:rsidTr="00C50E53">
        <w:tc>
          <w:tcPr>
            <w:tcW w:w="2410" w:type="dxa"/>
            <w:vAlign w:val="center"/>
          </w:tcPr>
          <w:p w:rsidR="000D5DE9" w:rsidRPr="00C50E53" w:rsidRDefault="000D5DE9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</w:pPr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Белорусский народный банк</w:t>
            </w:r>
          </w:p>
        </w:tc>
        <w:tc>
          <w:tcPr>
            <w:tcW w:w="3336" w:type="dxa"/>
            <w:vAlign w:val="center"/>
          </w:tcPr>
          <w:p w:rsidR="000D5DE9" w:rsidRPr="00C50E53" w:rsidRDefault="000D5DE9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https://www.bnb.by/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0D5DE9" w:rsidRPr="00C50E53" w:rsidRDefault="000D5DE9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</w:pPr>
            <w:r w:rsidRPr="00C50E53"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  <w:t>30 долларов США</w:t>
            </w:r>
          </w:p>
        </w:tc>
      </w:tr>
      <w:tr w:rsidR="000D5DE9" w:rsidRPr="00C50E53" w:rsidTr="00C50E53">
        <w:tc>
          <w:tcPr>
            <w:tcW w:w="2410" w:type="dxa"/>
            <w:vAlign w:val="center"/>
          </w:tcPr>
          <w:p w:rsidR="000D5DE9" w:rsidRPr="00C50E53" w:rsidRDefault="000D5DE9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</w:pPr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БПС-Сбербанк</w:t>
            </w:r>
          </w:p>
        </w:tc>
        <w:tc>
          <w:tcPr>
            <w:tcW w:w="3336" w:type="dxa"/>
            <w:vAlign w:val="center"/>
          </w:tcPr>
          <w:p w:rsidR="000D5DE9" w:rsidRPr="00C50E53" w:rsidRDefault="000D5DE9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http://www.bps-sberbank.by/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0D5DE9" w:rsidRPr="00C50E53" w:rsidRDefault="000D5DE9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  <w:t>50 долларов США</w:t>
            </w:r>
          </w:p>
        </w:tc>
      </w:tr>
      <w:tr w:rsidR="000D5DE9" w:rsidRPr="00C50E53" w:rsidTr="00C50E53">
        <w:tc>
          <w:tcPr>
            <w:tcW w:w="2410" w:type="dxa"/>
            <w:vAlign w:val="center"/>
          </w:tcPr>
          <w:p w:rsidR="000D5DE9" w:rsidRPr="00C50E53" w:rsidRDefault="000D5DE9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</w:pPr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БСБ Банк (</w:t>
            </w:r>
            <w:proofErr w:type="spellStart"/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БелСвиссБанк</w:t>
            </w:r>
            <w:proofErr w:type="spellEnd"/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)</w:t>
            </w:r>
          </w:p>
        </w:tc>
        <w:tc>
          <w:tcPr>
            <w:tcW w:w="3336" w:type="dxa"/>
            <w:vAlign w:val="center"/>
          </w:tcPr>
          <w:p w:rsidR="000D5DE9" w:rsidRPr="00C50E53" w:rsidRDefault="000D5DE9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http://www.bsb.by/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0D5DE9" w:rsidRPr="00C50E53" w:rsidRDefault="00355E41" w:rsidP="00355E41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  <w:t>п</w:t>
            </w:r>
            <w:r w:rsidR="000D5DE9" w:rsidRPr="00C50E53"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  <w:t>о договоренности</w:t>
            </w:r>
          </w:p>
        </w:tc>
      </w:tr>
      <w:tr w:rsidR="00E22ACB" w:rsidRPr="00C50E53" w:rsidTr="00C50E53">
        <w:tc>
          <w:tcPr>
            <w:tcW w:w="2410" w:type="dxa"/>
            <w:vAlign w:val="center"/>
          </w:tcPr>
          <w:p w:rsidR="00E22ACB" w:rsidRPr="00C50E53" w:rsidRDefault="00E22ACB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</w:pPr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БТА Банк</w:t>
            </w:r>
          </w:p>
        </w:tc>
        <w:tc>
          <w:tcPr>
            <w:tcW w:w="3336" w:type="dxa"/>
            <w:vAlign w:val="center"/>
          </w:tcPr>
          <w:p w:rsidR="00E22ACB" w:rsidRPr="00C50E53" w:rsidRDefault="00E22ACB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https://www.btabank.by/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E22ACB" w:rsidRPr="00C50E53" w:rsidRDefault="00E22ACB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</w:pPr>
            <w:r w:rsidRPr="00C50E53"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  <w:t>30 долларов США</w:t>
            </w:r>
          </w:p>
        </w:tc>
      </w:tr>
      <w:tr w:rsidR="00E22ACB" w:rsidRPr="00C50E53" w:rsidTr="00C50E53">
        <w:tc>
          <w:tcPr>
            <w:tcW w:w="2410" w:type="dxa"/>
            <w:vAlign w:val="center"/>
          </w:tcPr>
          <w:p w:rsidR="00E22ACB" w:rsidRPr="00C50E53" w:rsidRDefault="00DA23E9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</w:pPr>
            <w:proofErr w:type="spellStart"/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Приорбанк</w:t>
            </w:r>
            <w:proofErr w:type="spellEnd"/>
          </w:p>
        </w:tc>
        <w:tc>
          <w:tcPr>
            <w:tcW w:w="3336" w:type="dxa"/>
            <w:vAlign w:val="center"/>
          </w:tcPr>
          <w:p w:rsidR="00E22ACB" w:rsidRPr="00C50E53" w:rsidRDefault="00E22ACB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http://www.priorbank.by/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E22ACB" w:rsidRPr="00C50E53" w:rsidRDefault="00E22ACB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0,15 % от суммы гарантии, минимум - 50.00 EUR, максимум - 250.00 EUR</w:t>
            </w:r>
          </w:p>
        </w:tc>
      </w:tr>
      <w:tr w:rsidR="00C50E53" w:rsidRPr="00C50E53" w:rsidTr="00C50E53">
        <w:tc>
          <w:tcPr>
            <w:tcW w:w="2410" w:type="dxa"/>
            <w:vAlign w:val="center"/>
          </w:tcPr>
          <w:p w:rsidR="00C50E53" w:rsidRPr="00C50E53" w:rsidRDefault="00C50E53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</w:pPr>
            <w:proofErr w:type="spellStart"/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Технобанк</w:t>
            </w:r>
            <w:proofErr w:type="spellEnd"/>
          </w:p>
        </w:tc>
        <w:tc>
          <w:tcPr>
            <w:tcW w:w="3336" w:type="dxa"/>
            <w:vAlign w:val="center"/>
          </w:tcPr>
          <w:p w:rsidR="00C50E53" w:rsidRPr="00C50E53" w:rsidRDefault="00C50E53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http://www.tb.by/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C50E53" w:rsidRPr="00C50E53" w:rsidRDefault="00C50E53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50 Белорусских рублей</w:t>
            </w:r>
          </w:p>
        </w:tc>
      </w:tr>
      <w:tr w:rsidR="00C50E53" w:rsidRPr="00C50E53" w:rsidTr="00C50E53">
        <w:tc>
          <w:tcPr>
            <w:tcW w:w="2410" w:type="dxa"/>
            <w:vAlign w:val="center"/>
          </w:tcPr>
          <w:p w:rsidR="00C50E53" w:rsidRPr="00C50E53" w:rsidRDefault="00C50E53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</w:pPr>
            <w:proofErr w:type="spellStart"/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Франсабанк</w:t>
            </w:r>
            <w:proofErr w:type="spellEnd"/>
          </w:p>
        </w:tc>
        <w:tc>
          <w:tcPr>
            <w:tcW w:w="3336" w:type="dxa"/>
            <w:vAlign w:val="center"/>
          </w:tcPr>
          <w:p w:rsidR="00C50E53" w:rsidRPr="00C50E53" w:rsidRDefault="00C50E53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http://fransabank.by/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C50E53" w:rsidRPr="00C50E53" w:rsidRDefault="00C50E53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</w:pPr>
            <w:r w:rsidRPr="00C50E53"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  <w:t>40 долларов США</w:t>
            </w:r>
          </w:p>
        </w:tc>
      </w:tr>
      <w:tr w:rsidR="00C50E53" w:rsidRPr="00C50E53" w:rsidTr="00C50E53">
        <w:tc>
          <w:tcPr>
            <w:tcW w:w="2410" w:type="dxa"/>
            <w:vAlign w:val="center"/>
          </w:tcPr>
          <w:p w:rsidR="00C50E53" w:rsidRPr="00C50E53" w:rsidRDefault="00C50E53" w:rsidP="00C50E53">
            <w:pPr>
              <w:pStyle w:val="article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</w:pPr>
            <w:r w:rsidRPr="00C50E53">
              <w:rPr>
                <w:rFonts w:asciiTheme="minorHAnsi" w:hAnsiTheme="minorHAnsi" w:cstheme="minorHAnsi"/>
                <w:b w:val="0"/>
                <w:bCs w:val="0"/>
                <w:color w:val="1D1D1F"/>
                <w:shd w:val="clear" w:color="auto" w:fill="FFFFFF"/>
              </w:rPr>
              <w:t>Цептер Банк</w:t>
            </w:r>
          </w:p>
        </w:tc>
        <w:tc>
          <w:tcPr>
            <w:tcW w:w="3336" w:type="dxa"/>
            <w:vAlign w:val="center"/>
          </w:tcPr>
          <w:p w:rsidR="00C50E53" w:rsidRPr="00C50E53" w:rsidRDefault="00C50E53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http://www.zepterbank.by/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C50E53" w:rsidRPr="00C50E53" w:rsidRDefault="00C50E53" w:rsidP="00C50E53">
            <w:pPr>
              <w:pStyle w:val="article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color w:val="000000"/>
                <w:shd w:val="clear" w:color="auto" w:fill="F6F8F8"/>
              </w:rPr>
            </w:pPr>
            <w:r w:rsidRPr="00C50E53">
              <w:rPr>
                <w:rFonts w:asciiTheme="minorHAnsi" w:hAnsiTheme="minorHAnsi" w:cstheme="minorHAnsi"/>
                <w:b w:val="0"/>
              </w:rPr>
              <w:t>120 Белорусских рублей</w:t>
            </w:r>
          </w:p>
        </w:tc>
      </w:tr>
    </w:tbl>
    <w:p w:rsidR="00355E41" w:rsidRDefault="00355E41" w:rsidP="007B3BC7">
      <w:pPr>
        <w:pStyle w:val="article"/>
        <w:spacing w:before="200" w:after="120"/>
        <w:ind w:left="0" w:firstLine="709"/>
        <w:jc w:val="both"/>
        <w:rPr>
          <w:i/>
          <w:color w:val="002060"/>
          <w:sz w:val="30"/>
          <w:szCs w:val="30"/>
        </w:rPr>
      </w:pPr>
      <w:r>
        <w:rPr>
          <w:i/>
          <w:color w:val="002060"/>
          <w:sz w:val="30"/>
          <w:szCs w:val="30"/>
        </w:rPr>
        <w:t>По какой причине банк может отказать в выплате денег по гарантии?</w:t>
      </w:r>
    </w:p>
    <w:p w:rsidR="007B3BC7" w:rsidRDefault="00355E41" w:rsidP="007B3BC7">
      <w:pPr>
        <w:pStyle w:val="article"/>
        <w:spacing w:before="200" w:after="120"/>
        <w:ind w:lef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Банк может отказать в выплате денег по гарантии при несоответствии </w:t>
      </w:r>
      <w:r w:rsidR="007B3BC7">
        <w:rPr>
          <w:b w:val="0"/>
          <w:sz w:val="30"/>
          <w:szCs w:val="30"/>
        </w:rPr>
        <w:t xml:space="preserve">предъявленного </w:t>
      </w:r>
      <w:r>
        <w:rPr>
          <w:b w:val="0"/>
          <w:sz w:val="30"/>
          <w:szCs w:val="30"/>
        </w:rPr>
        <w:t xml:space="preserve">требования </w:t>
      </w:r>
      <w:r w:rsidR="007B3BC7">
        <w:rPr>
          <w:b w:val="0"/>
          <w:sz w:val="30"/>
          <w:szCs w:val="30"/>
        </w:rPr>
        <w:t xml:space="preserve">по выплате </w:t>
      </w:r>
      <w:r>
        <w:rPr>
          <w:b w:val="0"/>
          <w:sz w:val="30"/>
          <w:szCs w:val="30"/>
        </w:rPr>
        <w:t>условиям гарантии:</w:t>
      </w:r>
    </w:p>
    <w:p w:rsidR="007B3BC7" w:rsidRDefault="00355E41" w:rsidP="007B3BC7">
      <w:pPr>
        <w:pStyle w:val="article"/>
        <w:numPr>
          <w:ilvl w:val="0"/>
          <w:numId w:val="4"/>
        </w:numPr>
        <w:spacing w:before="200" w:after="12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требование предъявлено после истечения срока действия гарантии;</w:t>
      </w:r>
    </w:p>
    <w:p w:rsidR="00355E41" w:rsidRDefault="00355E41" w:rsidP="007B3BC7">
      <w:pPr>
        <w:pStyle w:val="article"/>
        <w:numPr>
          <w:ilvl w:val="0"/>
          <w:numId w:val="4"/>
        </w:numPr>
        <w:spacing w:before="200" w:after="120"/>
        <w:jc w:val="both"/>
        <w:rPr>
          <w:b w:val="0"/>
          <w:sz w:val="30"/>
          <w:szCs w:val="30"/>
        </w:rPr>
      </w:pPr>
      <w:r w:rsidRPr="007B3BC7">
        <w:rPr>
          <w:b w:val="0"/>
          <w:sz w:val="30"/>
          <w:szCs w:val="30"/>
        </w:rPr>
        <w:lastRenderedPageBreak/>
        <w:t>требование предъявлено на сумму, превышающую сумму гарантии</w:t>
      </w:r>
      <w:r w:rsidR="0077173F">
        <w:rPr>
          <w:b w:val="0"/>
          <w:sz w:val="30"/>
          <w:szCs w:val="30"/>
        </w:rPr>
        <w:t>.</w:t>
      </w:r>
    </w:p>
    <w:p w:rsidR="002927E6" w:rsidRDefault="00026B4D" w:rsidP="006C2D35">
      <w:pPr>
        <w:pStyle w:val="article"/>
        <w:spacing w:before="200" w:after="120"/>
        <w:ind w:left="0" w:firstLine="709"/>
        <w:jc w:val="both"/>
        <w:rPr>
          <w:i/>
          <w:color w:val="002060"/>
          <w:sz w:val="30"/>
          <w:szCs w:val="30"/>
        </w:rPr>
      </w:pPr>
      <w:r>
        <w:rPr>
          <w:i/>
          <w:color w:val="002060"/>
          <w:sz w:val="30"/>
          <w:szCs w:val="30"/>
        </w:rPr>
        <w:t xml:space="preserve">Что делать, если </w:t>
      </w:r>
      <w:r w:rsidR="002927E6">
        <w:rPr>
          <w:i/>
          <w:color w:val="002060"/>
          <w:sz w:val="30"/>
          <w:szCs w:val="30"/>
        </w:rPr>
        <w:t>меня</w:t>
      </w:r>
      <w:r w:rsidR="007A1723">
        <w:rPr>
          <w:i/>
          <w:color w:val="002060"/>
          <w:sz w:val="30"/>
          <w:szCs w:val="30"/>
        </w:rPr>
        <w:t>ется стоимости</w:t>
      </w:r>
      <w:r>
        <w:rPr>
          <w:i/>
          <w:color w:val="002060"/>
          <w:sz w:val="30"/>
          <w:szCs w:val="30"/>
        </w:rPr>
        <w:t xml:space="preserve"> </w:t>
      </w:r>
      <w:r w:rsidR="007A1723">
        <w:rPr>
          <w:i/>
          <w:color w:val="002060"/>
          <w:sz w:val="30"/>
          <w:szCs w:val="30"/>
        </w:rPr>
        <w:t>договора</w:t>
      </w:r>
      <w:r>
        <w:rPr>
          <w:i/>
          <w:color w:val="002060"/>
          <w:sz w:val="30"/>
          <w:szCs w:val="30"/>
        </w:rPr>
        <w:t xml:space="preserve"> </w:t>
      </w:r>
      <w:r w:rsidR="002927E6">
        <w:rPr>
          <w:i/>
          <w:color w:val="002060"/>
          <w:sz w:val="30"/>
          <w:szCs w:val="30"/>
        </w:rPr>
        <w:t>и</w:t>
      </w:r>
      <w:r>
        <w:rPr>
          <w:i/>
          <w:color w:val="002060"/>
          <w:sz w:val="30"/>
          <w:szCs w:val="30"/>
        </w:rPr>
        <w:t>ли в случае, когда</w:t>
      </w:r>
      <w:r w:rsidR="002927E6">
        <w:rPr>
          <w:i/>
          <w:color w:val="002060"/>
          <w:sz w:val="30"/>
          <w:szCs w:val="30"/>
        </w:rPr>
        <w:t xml:space="preserve"> </w:t>
      </w:r>
      <w:r>
        <w:rPr>
          <w:i/>
          <w:color w:val="002060"/>
          <w:sz w:val="30"/>
          <w:szCs w:val="30"/>
        </w:rPr>
        <w:t>меняется одна из сторон договора</w:t>
      </w:r>
      <w:r w:rsidR="00C61E32">
        <w:rPr>
          <w:i/>
          <w:color w:val="002060"/>
          <w:sz w:val="30"/>
          <w:szCs w:val="30"/>
        </w:rPr>
        <w:t xml:space="preserve"> </w:t>
      </w:r>
      <w:r>
        <w:rPr>
          <w:i/>
          <w:color w:val="002060"/>
          <w:sz w:val="30"/>
          <w:szCs w:val="30"/>
        </w:rPr>
        <w:t xml:space="preserve">при </w:t>
      </w:r>
      <w:r w:rsidR="007A1723">
        <w:rPr>
          <w:i/>
          <w:color w:val="002060"/>
          <w:sz w:val="30"/>
          <w:szCs w:val="30"/>
        </w:rPr>
        <w:t>реорганизации</w:t>
      </w:r>
      <w:r w:rsidR="002927E6">
        <w:rPr>
          <w:i/>
          <w:color w:val="002060"/>
          <w:sz w:val="30"/>
          <w:szCs w:val="30"/>
        </w:rPr>
        <w:t>?</w:t>
      </w:r>
    </w:p>
    <w:p w:rsidR="009F63C8" w:rsidRPr="007B3BC7" w:rsidRDefault="006C2D35" w:rsidP="006C2D35">
      <w:pPr>
        <w:pStyle w:val="article"/>
        <w:spacing w:before="200" w:after="120"/>
        <w:ind w:lef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Важно помнить, что при внесении изменений в условия договора</w:t>
      </w:r>
      <w:r w:rsidR="007A1723">
        <w:rPr>
          <w:b w:val="0"/>
          <w:sz w:val="30"/>
          <w:szCs w:val="30"/>
        </w:rPr>
        <w:t xml:space="preserve"> в части суммы договора</w:t>
      </w:r>
      <w:r>
        <w:rPr>
          <w:b w:val="0"/>
          <w:sz w:val="30"/>
          <w:szCs w:val="30"/>
        </w:rPr>
        <w:t>,</w:t>
      </w:r>
      <w:r w:rsidR="007A1723">
        <w:rPr>
          <w:b w:val="0"/>
          <w:sz w:val="30"/>
          <w:szCs w:val="30"/>
        </w:rPr>
        <w:t xml:space="preserve"> а также при </w:t>
      </w:r>
      <w:r w:rsidR="007A1723" w:rsidRPr="007A1723">
        <w:rPr>
          <w:b w:val="0"/>
          <w:sz w:val="30"/>
          <w:szCs w:val="30"/>
        </w:rPr>
        <w:t>возникновени</w:t>
      </w:r>
      <w:r w:rsidR="007A1723">
        <w:rPr>
          <w:b w:val="0"/>
          <w:sz w:val="30"/>
          <w:szCs w:val="30"/>
        </w:rPr>
        <w:t>и</w:t>
      </w:r>
      <w:r w:rsidR="007A1723" w:rsidRPr="007A1723">
        <w:rPr>
          <w:b w:val="0"/>
          <w:sz w:val="30"/>
          <w:szCs w:val="30"/>
        </w:rPr>
        <w:t xml:space="preserve"> отношений правопреемства юридических лиц, в результате котор</w:t>
      </w:r>
      <w:r w:rsidR="007A1723">
        <w:rPr>
          <w:b w:val="0"/>
          <w:sz w:val="30"/>
          <w:szCs w:val="30"/>
        </w:rPr>
        <w:t>ых</w:t>
      </w:r>
      <w:r w:rsidR="007A1723" w:rsidRPr="007A1723">
        <w:rPr>
          <w:b w:val="0"/>
          <w:sz w:val="30"/>
          <w:szCs w:val="30"/>
        </w:rPr>
        <w:t xml:space="preserve"> происходит одновременное создание одного, либо нескольких новых</w:t>
      </w:r>
      <w:r w:rsidR="00C61E32">
        <w:rPr>
          <w:b w:val="0"/>
          <w:sz w:val="30"/>
          <w:szCs w:val="30"/>
        </w:rPr>
        <w:t xml:space="preserve"> юридических лиц у стороны договора</w:t>
      </w:r>
      <w:r w:rsidR="00C61E32">
        <w:rPr>
          <w:i/>
          <w:color w:val="002060"/>
          <w:sz w:val="30"/>
          <w:szCs w:val="30"/>
        </w:rPr>
        <w:t xml:space="preserve"> </w:t>
      </w:r>
      <w:r w:rsidR="00C61E32" w:rsidRPr="00C61E32">
        <w:rPr>
          <w:b w:val="0"/>
          <w:sz w:val="30"/>
          <w:szCs w:val="30"/>
        </w:rPr>
        <w:t>(Заказчик или Подрядчик</w:t>
      </w:r>
      <w:r w:rsidR="00F85E2F">
        <w:rPr>
          <w:b w:val="0"/>
          <w:sz w:val="30"/>
          <w:szCs w:val="30"/>
        </w:rPr>
        <w:t>)</w:t>
      </w:r>
      <w:bookmarkStart w:id="1" w:name="_GoBack"/>
      <w:bookmarkEnd w:id="1"/>
      <w:r w:rsidR="007A1723" w:rsidRPr="007A1723">
        <w:rPr>
          <w:b w:val="0"/>
          <w:sz w:val="30"/>
          <w:szCs w:val="30"/>
        </w:rPr>
        <w:t>,</w:t>
      </w:r>
      <w:r w:rsidR="00C61E32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необходимо внести соответствующие изменения в банковскую гарантию, так как при предъявлении требования выплаты по банковской гарантии, банк будет руков</w:t>
      </w:r>
      <w:r w:rsidR="00C61E32">
        <w:rPr>
          <w:b w:val="0"/>
          <w:sz w:val="30"/>
          <w:szCs w:val="30"/>
        </w:rPr>
        <w:t>одствоваться условиями гарантии, а не условиями договора.</w:t>
      </w:r>
    </w:p>
    <w:p w:rsidR="00355E41" w:rsidRPr="00355E41" w:rsidRDefault="00355E41" w:rsidP="00355E41">
      <w:pPr>
        <w:pStyle w:val="article"/>
        <w:spacing w:before="0" w:after="200"/>
        <w:ind w:left="0" w:firstLine="0"/>
        <w:rPr>
          <w:b w:val="0"/>
          <w:sz w:val="30"/>
          <w:szCs w:val="30"/>
        </w:rPr>
      </w:pPr>
    </w:p>
    <w:sectPr w:rsidR="00355E41" w:rsidRPr="00355E41" w:rsidSect="004576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284"/>
    <w:multiLevelType w:val="hybridMultilevel"/>
    <w:tmpl w:val="25848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35BB"/>
    <w:multiLevelType w:val="hybridMultilevel"/>
    <w:tmpl w:val="C27EFC6A"/>
    <w:lvl w:ilvl="0" w:tplc="341EC3F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5D6B8A"/>
    <w:multiLevelType w:val="hybridMultilevel"/>
    <w:tmpl w:val="40D0F55A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574013"/>
    <w:multiLevelType w:val="hybridMultilevel"/>
    <w:tmpl w:val="9DCAF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B2CC3"/>
    <w:rsid w:val="00026B4D"/>
    <w:rsid w:val="000601A7"/>
    <w:rsid w:val="000B0857"/>
    <w:rsid w:val="000C4BB1"/>
    <w:rsid w:val="000D5DE9"/>
    <w:rsid w:val="000E1DFF"/>
    <w:rsid w:val="000E1EF8"/>
    <w:rsid w:val="00137D67"/>
    <w:rsid w:val="00154AC4"/>
    <w:rsid w:val="0017228E"/>
    <w:rsid w:val="001E656B"/>
    <w:rsid w:val="00215AA0"/>
    <w:rsid w:val="002927E6"/>
    <w:rsid w:val="002B657E"/>
    <w:rsid w:val="003335EE"/>
    <w:rsid w:val="00355E41"/>
    <w:rsid w:val="00384264"/>
    <w:rsid w:val="003E1E05"/>
    <w:rsid w:val="003E48FD"/>
    <w:rsid w:val="00436C2F"/>
    <w:rsid w:val="004576D5"/>
    <w:rsid w:val="00461C21"/>
    <w:rsid w:val="00503B89"/>
    <w:rsid w:val="00521DBB"/>
    <w:rsid w:val="00594891"/>
    <w:rsid w:val="005C77BD"/>
    <w:rsid w:val="005D7254"/>
    <w:rsid w:val="00643199"/>
    <w:rsid w:val="006457CB"/>
    <w:rsid w:val="006B2CC3"/>
    <w:rsid w:val="006C2D35"/>
    <w:rsid w:val="0077173F"/>
    <w:rsid w:val="007A1723"/>
    <w:rsid w:val="007B3BC7"/>
    <w:rsid w:val="007E173C"/>
    <w:rsid w:val="008605E9"/>
    <w:rsid w:val="008612A3"/>
    <w:rsid w:val="00873839"/>
    <w:rsid w:val="008C16A6"/>
    <w:rsid w:val="008C7B0B"/>
    <w:rsid w:val="009912E0"/>
    <w:rsid w:val="009A4647"/>
    <w:rsid w:val="009B6639"/>
    <w:rsid w:val="009F63C8"/>
    <w:rsid w:val="00A80DFE"/>
    <w:rsid w:val="00A856A2"/>
    <w:rsid w:val="00AF48D7"/>
    <w:rsid w:val="00B0573F"/>
    <w:rsid w:val="00BA4541"/>
    <w:rsid w:val="00C26132"/>
    <w:rsid w:val="00C50E53"/>
    <w:rsid w:val="00C61E32"/>
    <w:rsid w:val="00C662F7"/>
    <w:rsid w:val="00CA09E6"/>
    <w:rsid w:val="00CC49D4"/>
    <w:rsid w:val="00DA23E9"/>
    <w:rsid w:val="00DD2359"/>
    <w:rsid w:val="00E22ACB"/>
    <w:rsid w:val="00E26249"/>
    <w:rsid w:val="00E464D0"/>
    <w:rsid w:val="00E61846"/>
    <w:rsid w:val="00F11A91"/>
    <w:rsid w:val="00F2306B"/>
    <w:rsid w:val="00F36CBB"/>
    <w:rsid w:val="00F60B49"/>
    <w:rsid w:val="00F85E2F"/>
    <w:rsid w:val="00F9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DD2359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customStyle="1" w:styleId="article">
    <w:name w:val="article"/>
    <w:basedOn w:val="a"/>
    <w:rsid w:val="000C4BB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C4BB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12A3"/>
    <w:rPr>
      <w:color w:val="0038C8"/>
      <w:u w:val="single"/>
    </w:rPr>
  </w:style>
  <w:style w:type="character" w:customStyle="1" w:styleId="wmi-callto">
    <w:name w:val="wmi-callto"/>
    <w:basedOn w:val="a0"/>
    <w:rsid w:val="007E173C"/>
  </w:style>
  <w:style w:type="character" w:styleId="a4">
    <w:name w:val="Intense Emphasis"/>
    <w:basedOn w:val="a0"/>
    <w:uiPriority w:val="21"/>
    <w:qFormat/>
    <w:rsid w:val="00E26249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E26249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CA0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9D4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F36C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DD2359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customStyle="1" w:styleId="article">
    <w:name w:val="article"/>
    <w:basedOn w:val="a"/>
    <w:rsid w:val="000C4BB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C4BB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12A3"/>
    <w:rPr>
      <w:color w:val="0038C8"/>
      <w:u w:val="single"/>
    </w:rPr>
  </w:style>
  <w:style w:type="character" w:customStyle="1" w:styleId="wmi-callto">
    <w:name w:val="wmi-callto"/>
    <w:basedOn w:val="a0"/>
    <w:rsid w:val="007E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brb.by/system/banks/guaranteesregi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C2AE-67C4-4FE2-AC45-892069A8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ПЭО2</dc:creator>
  <cp:lastModifiedBy>ПЭО2</cp:lastModifiedBy>
  <cp:revision>8</cp:revision>
  <dcterms:created xsi:type="dcterms:W3CDTF">2020-06-19T18:47:00Z</dcterms:created>
  <dcterms:modified xsi:type="dcterms:W3CDTF">2020-06-22T06:12:00Z</dcterms:modified>
</cp:coreProperties>
</file>